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B5" w:rsidRPr="008505BB" w:rsidRDefault="001D26B5" w:rsidP="008505BB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9D3D4D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9D3D4D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9D3D4D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258"/>
        <w:gridCol w:w="1953"/>
        <w:gridCol w:w="2394"/>
        <w:gridCol w:w="1990"/>
      </w:tblGrid>
      <w:tr w:rsidR="001D26B5" w:rsidRPr="008505BB" w:rsidTr="008505BB">
        <w:tc>
          <w:tcPr>
            <w:tcW w:w="3258" w:type="dxa"/>
            <w:shd w:val="clear" w:color="auto" w:fill="D9D9D9" w:themeFill="background1" w:themeFillShade="D9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Shqip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ris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</w:p>
        </w:tc>
        <w:tc>
          <w:tcPr>
            <w:tcW w:w="1953" w:type="dxa"/>
            <w:shd w:val="clear" w:color="auto" w:fill="D9D9D9" w:themeFill="background1" w:themeFillShade="D9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="00FA3DB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1D26B5" w:rsidRPr="008505BB" w:rsidTr="008505BB">
        <w:tc>
          <w:tcPr>
            <w:tcW w:w="5211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Tema mësimore: </w:t>
            </w:r>
            <w:r w:rsidR="00CB4F41" w:rsidRPr="008505BB">
              <w:rPr>
                <w:rFonts w:ascii="Times New Roman" w:hAnsi="Times New Roman"/>
                <w:b/>
                <w:sz w:val="24"/>
                <w:szCs w:val="24"/>
              </w:rPr>
              <w:t>Kushtetuta ligji themeltar i shtetit.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C96B96" w:rsidRPr="008505BB">
              <w:rPr>
                <w:rFonts w:ascii="Times New Roman" w:hAnsi="Times New Roman"/>
                <w:sz w:val="24"/>
                <w:szCs w:val="24"/>
              </w:rPr>
              <w:t>M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96B96" w:rsidRPr="008505BB">
              <w:rPr>
                <w:rFonts w:ascii="Times New Roman" w:hAnsi="Times New Roman"/>
                <w:sz w:val="24"/>
                <w:szCs w:val="24"/>
              </w:rPr>
              <w:t>suesja</w:t>
            </w:r>
            <w:r w:rsidR="00A747F1" w:rsidRPr="008505BB">
              <w:rPr>
                <w:rFonts w:ascii="Times New Roman" w:hAnsi="Times New Roman"/>
                <w:sz w:val="24"/>
                <w:szCs w:val="24"/>
              </w:rPr>
              <w:t xml:space="preserve"> fton nx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747F1" w:rsidRPr="008505BB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 xml:space="preserve"> japin mendimin e tyre mbi situat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>n e dh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61467" w:rsidRPr="008505BB">
              <w:rPr>
                <w:rFonts w:ascii="Times New Roman" w:hAnsi="Times New Roman"/>
                <w:sz w:val="24"/>
                <w:szCs w:val="24"/>
              </w:rPr>
              <w:t>r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 xml:space="preserve"> pse rregullat e loj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>s nuk mund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 xml:space="preserve"> ndryshojn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sz w:val="24"/>
                <w:szCs w:val="24"/>
              </w:rPr>
              <w:t>.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26B5" w:rsidRPr="008505BB" w:rsidTr="008505BB">
        <w:tc>
          <w:tcPr>
            <w:tcW w:w="5211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të kompetencave </w:t>
            </w:r>
            <w:r w:rsidR="00FA3DB8"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qytetare </w:t>
            </w: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sipas temës mësimore:</w:t>
            </w:r>
          </w:p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FA3DB8" w:rsidRPr="008505BB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FA3DB8" w:rsidRPr="008505BB" w:rsidRDefault="00CB4F41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rshkruan rolin e 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 si ligji themeltar i shtetit.</w:t>
            </w:r>
            <w:r w:rsidR="00E60D3F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206AE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FA3DB8" w:rsidRPr="008505BB" w:rsidRDefault="00E60D3F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="00B206AE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796B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diskuton  mbi 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si burim 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legjislacionit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1D26B5" w:rsidRPr="008505BB" w:rsidRDefault="00C9007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796B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argumenton rëndësinë  e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 dhe form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 s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B4F4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shtetit.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="00A21E31"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Kushtetut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shteti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kontrat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sociale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sistem politik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organizim shtet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ror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>republik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224C9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parlamentare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>republik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presidenciale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>republik</w:t>
            </w:r>
            <w:r w:rsidR="00B946F8" w:rsidRPr="008505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>gjys</w:t>
            </w:r>
            <w:r w:rsidR="00D92CD7" w:rsidRPr="008505BB">
              <w:rPr>
                <w:rFonts w:ascii="Times New Roman" w:hAnsi="Times New Roman"/>
                <w:i/>
                <w:sz w:val="24"/>
                <w:szCs w:val="24"/>
              </w:rPr>
              <w:t>më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>presidenciale</w:t>
            </w:r>
            <w:proofErr w:type="spellEnd"/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="0041048C" w:rsidRPr="008505BB">
              <w:rPr>
                <w:rFonts w:ascii="Times New Roman" w:hAnsi="Times New Roman"/>
                <w:i/>
                <w:sz w:val="24"/>
                <w:szCs w:val="24"/>
              </w:rPr>
              <w:t>burim ligjor.</w:t>
            </w:r>
          </w:p>
        </w:tc>
      </w:tr>
      <w:tr w:rsidR="001D26B5" w:rsidRPr="008505BB" w:rsidTr="008505BB">
        <w:tc>
          <w:tcPr>
            <w:tcW w:w="5211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C90076" w:rsidRPr="008505BB">
              <w:rPr>
                <w:rFonts w:ascii="Times New Roman" w:hAnsi="Times New Roman"/>
                <w:sz w:val="24"/>
                <w:szCs w:val="24"/>
              </w:rPr>
              <w:t>Teksti m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C90076" w:rsidRPr="008505BB">
              <w:rPr>
                <w:rFonts w:ascii="Times New Roman" w:hAnsi="Times New Roman"/>
                <w:sz w:val="24"/>
                <w:szCs w:val="24"/>
              </w:rPr>
              <w:t>simor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C90076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johurit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nx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0D2A33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  <w:p w:rsidR="00FA3DB8" w:rsidRPr="008505BB" w:rsidRDefault="00FA3DB8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A21E31" w:rsidRPr="008505BB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zhvillon frym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B74EDD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debatit konstruktiv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rveprimit dhe pasuron fjalorin 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me fjal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koncepte 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nga njohurit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marra 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deri tani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duke p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rfshir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l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si</w:t>
            </w:r>
            <w:r w:rsidR="00A21E3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C7B07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74EDD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dhe libri i 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CD70B1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</w:p>
        </w:tc>
      </w:tr>
      <w:tr w:rsidR="001D26B5" w:rsidRPr="008505BB" w:rsidTr="008505BB">
        <w:tc>
          <w:tcPr>
            <w:tcW w:w="9595" w:type="dxa"/>
            <w:gridSpan w:val="4"/>
            <w:shd w:val="clear" w:color="auto" w:fill="auto"/>
          </w:tcPr>
          <w:p w:rsidR="001D26B5" w:rsidRPr="008505BB" w:rsidRDefault="001D26B5" w:rsidP="008505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D26B5" w:rsidRPr="008505BB" w:rsidTr="008505BB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6C7B07" w:rsidRPr="008505BB">
              <w:rPr>
                <w:rFonts w:ascii="Times New Roman" w:hAnsi="Times New Roman"/>
                <w:sz w:val="24"/>
                <w:szCs w:val="24"/>
              </w:rPr>
              <w:t>iskutim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i ideve</w:t>
            </w:r>
          </w:p>
          <w:p w:rsidR="004D379B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Diskutohet situata e </w:t>
            </w:r>
            <w:r w:rsidR="00605CB6" w:rsidRPr="008505BB">
              <w:rPr>
                <w:rFonts w:ascii="Times New Roman" w:hAnsi="Times New Roman"/>
                <w:sz w:val="24"/>
                <w:szCs w:val="24"/>
              </w:rPr>
              <w:t>dh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05CB6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05CB6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05CB6" w:rsidRPr="008505BB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05CB6" w:rsidRPr="008505BB">
              <w:rPr>
                <w:rFonts w:ascii="Times New Roman" w:hAnsi="Times New Roman"/>
                <w:sz w:val="24"/>
                <w:szCs w:val="24"/>
              </w:rPr>
              <w:t>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sit i japin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>s duke u mb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>shtetur mbi njohurit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D379B" w:rsidRPr="008505BB">
              <w:rPr>
                <w:rFonts w:ascii="Times New Roman" w:hAnsi="Times New Roman"/>
                <w:sz w:val="24"/>
                <w:szCs w:val="24"/>
              </w:rPr>
              <w:t>r ku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nd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sin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e saj nga kapitulli i 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parsh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m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duke nxjerr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pah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risht kushtetuta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ërcakton rregullat e lojë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9847E6" w:rsidRPr="008505BB" w:rsidRDefault="004D379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rast m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sues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ja ndihmon me konceptin e kushtetut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s si: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rmbledhja themelore e ligjeve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shteti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cilat garantojn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form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n e k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tij shteti dhe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drejtat e lirit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themelore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qytetar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>ve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banojn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E7B6E" w:rsidRPr="008505BB">
              <w:rPr>
                <w:rFonts w:ascii="Times New Roman" w:hAnsi="Times New Roman"/>
                <w:sz w:val="24"/>
                <w:szCs w:val="24"/>
              </w:rPr>
              <w:t xml:space="preserve"> territoret e tij. </w:t>
            </w:r>
            <w:r w:rsidR="00F7584F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505BB" w:rsidRDefault="003E7B6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sit rikujtojn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dhe konceptin e kontrat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sociale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 xml:space="preserve"> si marr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veshje  nd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rmjet  qeveris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sve dhe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 xml:space="preserve"> qytetar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ve  e cila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rmban 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 xml:space="preserve"> drejtat dhe detyrat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 xml:space="preserve"> duhen respektuar nga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 xml:space="preserve"> dy pal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403C17" w:rsidRPr="008505BB">
              <w:rPr>
                <w:rFonts w:ascii="Times New Roman" w:hAnsi="Times New Roman"/>
                <w:sz w:val="24"/>
                <w:szCs w:val="24"/>
              </w:rPr>
              <w:t>t.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206AE" w:rsidRPr="008505BB">
              <w:rPr>
                <w:rFonts w:ascii="Times New Roman" w:hAnsi="Times New Roman"/>
                <w:sz w:val="24"/>
                <w:szCs w:val="24"/>
              </w:rPr>
              <w:t>P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B206AE" w:rsidRPr="008505BB">
              <w:rPr>
                <w:rFonts w:ascii="Times New Roman" w:hAnsi="Times New Roman"/>
                <w:sz w:val="24"/>
                <w:szCs w:val="24"/>
              </w:rPr>
              <w:t>rvijimi i mendimit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1C2E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mësuesi 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>ri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thekson: “</w:t>
            </w:r>
            <w:r w:rsidR="00AC1C2E" w:rsidRPr="008505BB">
              <w:rPr>
                <w:rFonts w:ascii="Times New Roman" w:hAnsi="Times New Roman"/>
                <w:sz w:val="24"/>
                <w:szCs w:val="24"/>
              </w:rPr>
              <w:t>Ku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>shtetuta  ligji themeltar i shtetit dhe garantuese e form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>s 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 xml:space="preserve"> qeverisjes”</w:t>
            </w:r>
            <w:r w:rsidR="00AC1C2E"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03F4" w:rsidRPr="008505BB" w:rsidRDefault="00AC1C2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Ku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>shtetuta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>rcakton:</w:t>
            </w:r>
          </w:p>
          <w:p w:rsidR="00E403F4" w:rsidRPr="008505BB" w:rsidRDefault="00E403F4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1-Form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 e shtetit</w:t>
            </w:r>
          </w:p>
          <w:p w:rsidR="002B4653" w:rsidRPr="008505BB" w:rsidRDefault="002B4653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2-Sistemin </w:t>
            </w:r>
            <w:r w:rsidR="00E403F4" w:rsidRPr="008505BB">
              <w:rPr>
                <w:rFonts w:ascii="Times New Roman" w:hAnsi="Times New Roman"/>
                <w:sz w:val="24"/>
                <w:szCs w:val="24"/>
              </w:rPr>
              <w:t xml:space="preserve"> politik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(republike parlamentare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presidenciale dhe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gjysm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presidenciale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B4653" w:rsidRPr="008505BB" w:rsidRDefault="002B4653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3-T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drejtat themelore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individ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ve</w:t>
            </w:r>
          </w:p>
          <w:p w:rsidR="002B4653" w:rsidRPr="008505BB" w:rsidRDefault="002B4653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4-Format  organizimit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qeverisjes</w:t>
            </w:r>
          </w:p>
          <w:p w:rsidR="002B4653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5-Sistemin </w:t>
            </w:r>
            <w:r w:rsidR="002B4653" w:rsidRPr="008505BB">
              <w:rPr>
                <w:rFonts w:ascii="Times New Roman" w:hAnsi="Times New Roman"/>
                <w:sz w:val="24"/>
                <w:szCs w:val="24"/>
              </w:rPr>
              <w:t>gjy</w:t>
            </w:r>
            <w:r>
              <w:rPr>
                <w:rFonts w:ascii="Times New Roman" w:hAnsi="Times New Roman"/>
                <w:sz w:val="24"/>
                <w:szCs w:val="24"/>
              </w:rPr>
              <w:t>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653" w:rsidRPr="008505BB">
              <w:rPr>
                <w:rFonts w:ascii="Times New Roman" w:hAnsi="Times New Roman"/>
                <w:sz w:val="24"/>
                <w:szCs w:val="24"/>
              </w:rPr>
              <w:t>llojet e gjykatave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B4653" w:rsidRPr="008505BB">
              <w:rPr>
                <w:rFonts w:ascii="Times New Roman" w:hAnsi="Times New Roman"/>
                <w:sz w:val="24"/>
                <w:szCs w:val="24"/>
              </w:rPr>
              <w:t>hierarkin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653" w:rsidRPr="008505BB">
              <w:rPr>
                <w:rFonts w:ascii="Times New Roman" w:hAnsi="Times New Roman"/>
                <w:sz w:val="24"/>
                <w:szCs w:val="24"/>
              </w:rPr>
              <w:t>e tyre</w:t>
            </w:r>
          </w:p>
          <w:p w:rsidR="002B4653" w:rsidRPr="008505BB" w:rsidRDefault="002B4653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6-Detyrat e shtetit ndaj qytetar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v</w:t>
            </w:r>
            <w:r w:rsidR="008862C8" w:rsidRPr="008505BB">
              <w:rPr>
                <w:rFonts w:ascii="Times New Roman" w:hAnsi="Times New Roman"/>
                <w:sz w:val="24"/>
                <w:szCs w:val="24"/>
              </w:rPr>
              <w:t>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862C8" w:rsidRPr="008505BB">
              <w:rPr>
                <w:rFonts w:ascii="Times New Roman" w:hAnsi="Times New Roman"/>
                <w:sz w:val="24"/>
                <w:szCs w:val="24"/>
              </w:rPr>
              <w:t xml:space="preserve"> tij.</w:t>
            </w:r>
          </w:p>
          <w:p w:rsidR="00AC1C2E" w:rsidRPr="008505BB" w:rsidRDefault="008862C8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Kushtetuta sh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rbejn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si burim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ligjor kryesor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>r të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furnizuar jet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>n politike dhe sociale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shteti.</w:t>
            </w:r>
          </w:p>
          <w:p w:rsidR="002141B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AC1C2E" w:rsidRPr="008505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F7E63" w:rsidRPr="008505BB" w:rsidRDefault="002141B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rast  mund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sillen shembuj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 ligjeve 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ndryshme  dhe shihet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5BB">
              <w:rPr>
                <w:rFonts w:ascii="Times New Roman" w:hAnsi="Times New Roman"/>
                <w:sz w:val="24"/>
                <w:szCs w:val="24"/>
              </w:rPr>
              <w:t>këto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ligje jan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>rputhje me kushtetut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>n.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>Rikujtojm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hierarkin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ligjore ku kushtetuta dhe ligjet kushtetuese jan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 xml:space="preserve"> kryesoret apo kulmi i hierarkis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56385C" w:rsidRPr="008505BB">
              <w:rPr>
                <w:rFonts w:ascii="Times New Roman" w:hAnsi="Times New Roman"/>
                <w:sz w:val="24"/>
                <w:szCs w:val="24"/>
              </w:rPr>
              <w:t>.</w:t>
            </w:r>
            <w:r w:rsidR="00AC1C2E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2AFE" w:rsidRPr="008505BB" w:rsidRDefault="0056385C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Gjithashtu detyr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mësueses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theksohet q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Sa 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shkurt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aq 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mund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</w:t>
            </w:r>
            <w:r w:rsidR="00382AFE" w:rsidRPr="008505BB">
              <w:rPr>
                <w:rFonts w:ascii="Times New Roman" w:hAnsi="Times New Roman"/>
                <w:sz w:val="24"/>
                <w:szCs w:val="24"/>
              </w:rPr>
              <w:t xml:space="preserve">  me ndryshimet e ligjeve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82AFE" w:rsidRPr="008505BB">
              <w:rPr>
                <w:rFonts w:ascii="Times New Roman" w:hAnsi="Times New Roman"/>
                <w:sz w:val="24"/>
                <w:szCs w:val="24"/>
              </w:rPr>
              <w:t xml:space="preserve"> koh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82AFE"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2AFE" w:rsidRPr="008505BB" w:rsidRDefault="00382AF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Merren shembuj nga kushtetuta e ShBA-s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cila ka ndryshuar shume pak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historikun e zhvillimit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saj</w:t>
            </w:r>
          </w:p>
          <w:p w:rsidR="00382AFE" w:rsidRPr="008505BB" w:rsidRDefault="00382AF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Sqarohet koncepti -Amendament</w:t>
            </w:r>
          </w:p>
          <w:p w:rsidR="00382AFE" w:rsidRPr="008505BB" w:rsidRDefault="00382AF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Kushtetuta e Shqip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ris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miratuar me referendum 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1998 dhe Shqip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ria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rcaktuar Republik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parlamentare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(por kjo nuk është kushtetuta e parë shqiptare)</w:t>
            </w:r>
          </w:p>
          <w:p w:rsidR="00382AFE" w:rsidRPr="008505BB" w:rsidRDefault="00382AFE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Sqarohet koncepti - Referendum</w:t>
            </w:r>
          </w:p>
          <w:p w:rsidR="004469F8" w:rsidRPr="008505BB" w:rsidRDefault="0056385C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>Pun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>Praktik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505BB" w:rsidRDefault="00D9541F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AF2943" w:rsidRPr="008505BB">
              <w:rPr>
                <w:rFonts w:ascii="Times New Roman" w:hAnsi="Times New Roman"/>
                <w:sz w:val="24"/>
                <w:szCs w:val="24"/>
              </w:rPr>
              <w:t>ndahen 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F2943" w:rsidRPr="008505BB">
              <w:rPr>
                <w:rFonts w:ascii="Times New Roman" w:hAnsi="Times New Roman"/>
                <w:sz w:val="24"/>
                <w:szCs w:val="24"/>
              </w:rPr>
              <w:t xml:space="preserve"> grupe dhe secili grup 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argumenton dhe </w:t>
            </w:r>
            <w:r w:rsidR="00AF2943" w:rsidRPr="008505BB">
              <w:rPr>
                <w:rFonts w:ascii="Times New Roman" w:hAnsi="Times New Roman"/>
                <w:sz w:val="24"/>
                <w:szCs w:val="24"/>
              </w:rPr>
              <w:t>prezanton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 idet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rse kushtetuta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e 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nd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sishme 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r qeveritar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t e nj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shteti dhe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qytetarët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e tij. 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505BB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lidhjes së temës me njohuritë e nxënësve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lidhje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="008315C6" w:rsidRPr="008505BB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temës me disiplina të tjera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libri i kushtetut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interneti;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ndërtimin e njohurive të 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reja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prezantimi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n 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argumenteve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 xml:space="preserve"> dhe demonstrimi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>n  konkret 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9541F" w:rsidRPr="008505BB">
              <w:rPr>
                <w:rFonts w:ascii="Times New Roman" w:hAnsi="Times New Roman"/>
                <w:sz w:val="24"/>
                <w:szCs w:val="24"/>
              </w:rPr>
              <w:t>tyre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bazë të njohurive të </w:t>
            </w:r>
            <w:r w:rsidR="008505BB">
              <w:rPr>
                <w:rFonts w:ascii="Times New Roman" w:hAnsi="Times New Roman"/>
                <w:sz w:val="24"/>
                <w:szCs w:val="24"/>
              </w:rPr>
              <w:t>përftuara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D26B5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</w:t>
            </w:r>
            <w:r w:rsidR="009847E6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tojnë rezultatet e tyre.</w:t>
            </w:r>
            <w:r w:rsidR="009847E6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Ata di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</w:t>
            </w:r>
            <w:r w:rsidR="009847E6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utojnë 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mbi</w:t>
            </w:r>
            <w:r w:rsidR="00D9541F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r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sin</w:t>
            </w:r>
            <w:r w:rsidR="00C35CFA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D9541F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</w:t>
            </w:r>
            <w:r w:rsidR="00A5700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kushtetut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A5700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 si ligji themeltar i shtetit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F16C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q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ajo ka n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jet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politike sociale 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tij si p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rcaktuese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sistemit 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qeverisjes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 mbrojt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se dhe garantuese e t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dhe lirive themelor</w:t>
            </w:r>
            <w:r w:rsidR="00B946F8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F03410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1D26B5" w:rsidRPr="008505BB" w:rsidTr="008505BB">
        <w:tc>
          <w:tcPr>
            <w:tcW w:w="9595" w:type="dxa"/>
            <w:gridSpan w:val="4"/>
            <w:shd w:val="clear" w:color="auto" w:fill="auto"/>
          </w:tcPr>
          <w:p w:rsidR="009847E6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>Mësimi quhet i arrirë kur nxënësi mund t’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i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 xml:space="preserve"> përgjigjet pyetjeve konkrete mbi</w:t>
            </w:r>
            <w:r w:rsidR="006F3F0D" w:rsidRPr="008505BB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8505BB">
              <w:rPr>
                <w:rFonts w:ascii="Times New Roman" w:hAnsi="Times New Roman"/>
                <w:sz w:val="24"/>
                <w:szCs w:val="24"/>
              </w:rPr>
              <w:t>nd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8505BB">
              <w:rPr>
                <w:rFonts w:ascii="Times New Roman" w:hAnsi="Times New Roman"/>
                <w:sz w:val="24"/>
                <w:szCs w:val="24"/>
              </w:rPr>
              <w:t>sin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F3F0D" w:rsidRPr="008505BB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EF16C0" w:rsidRPr="008505BB">
              <w:rPr>
                <w:rFonts w:ascii="Times New Roman" w:hAnsi="Times New Roman"/>
                <w:sz w:val="24"/>
                <w:szCs w:val="24"/>
              </w:rPr>
              <w:t>ku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shtetut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 si ligji m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i lart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i vendit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si themeli i shtetit dhe mjeti kryesor qeveris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s.</w:t>
            </w:r>
            <w:r w:rsidR="006F3F0D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47E6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Vlerësimi që mund të përdoret nga mësuesja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7E6" w:rsidRPr="008505BB" w:rsidRDefault="009847E6" w:rsidP="008505B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1D26B5" w:rsidRPr="008505BB" w:rsidRDefault="009847E6" w:rsidP="008505B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6F3F0D" w:rsidRPr="008505BB" w:rsidRDefault="006F3F0D" w:rsidP="008505B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sim me an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portofolit</w:t>
            </w:r>
          </w:p>
        </w:tc>
      </w:tr>
      <w:tr w:rsidR="001D26B5" w:rsidRPr="008505BB" w:rsidTr="008505BB">
        <w:tc>
          <w:tcPr>
            <w:tcW w:w="9595" w:type="dxa"/>
            <w:gridSpan w:val="4"/>
            <w:shd w:val="clear" w:color="auto" w:fill="auto"/>
          </w:tcPr>
          <w:p w:rsidR="009847E6" w:rsidRPr="008505BB" w:rsidRDefault="001D26B5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>Në fund të orës nx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>sit do të punojnë ushtrimet në lib</w:t>
            </w:r>
            <w:r w:rsidR="00E26B5A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9847E6" w:rsidRPr="008505BB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6948EC" w:rsidRPr="008505BB" w:rsidRDefault="009847E6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Detyrë: Nxënësit do të 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 xml:space="preserve"> ndahen në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g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rupe  dhe 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>do të diskutojn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 xml:space="preserve"> dhe do 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listojn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arsyet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pse Kushtetuta 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sht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e 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nd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sishme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r qeverin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dhe p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r qytetar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t e nj</w:t>
            </w:r>
            <w:r w:rsidR="00B946F8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vendi. </w:t>
            </w:r>
            <w:r w:rsidR="00C35CFA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2985" w:rsidRPr="008505BB" w:rsidRDefault="00B946F8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-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>Nx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>sit do t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6948EC" w:rsidRPr="008505BB">
              <w:rPr>
                <w:rFonts w:ascii="Times New Roman" w:hAnsi="Times New Roman"/>
                <w:sz w:val="24"/>
                <w:szCs w:val="24"/>
              </w:rPr>
              <w:t>rkojn</w:t>
            </w:r>
            <w:r w:rsidR="005E0C83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informacione  mbi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n e par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shqiptare dhe kushtetut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n e miratuar ne 1998 me an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referendumit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eb</w:t>
            </w:r>
            <w:proofErr w:type="spellEnd"/>
            <w:r w:rsidR="003A2985" w:rsidRPr="008505BB">
              <w:rPr>
                <w:rFonts w:ascii="Times New Roman" w:hAnsi="Times New Roman"/>
                <w:sz w:val="24"/>
                <w:szCs w:val="24"/>
              </w:rPr>
              <w:t>-in e paraqitur 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 w:rsidR="003A2985" w:rsidRPr="008505BB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1D26B5" w:rsidRPr="008505BB" w:rsidRDefault="00B946F8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-Nxënësve iu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janë dhënë adresa të tjera </w:t>
            </w:r>
            <w:proofErr w:type="spellStart"/>
            <w:r w:rsidR="008505BB">
              <w:rPr>
                <w:rFonts w:ascii="Times New Roman" w:hAnsi="Times New Roman"/>
                <w:sz w:val="24"/>
                <w:szCs w:val="24"/>
              </w:rPr>
              <w:t>on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line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të cilat ata mund të shohin kushtetuta të vendeve te ndryshme si Italia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Gjermania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ShBA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dhe të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bëjnë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krahasimin ndërmjet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tyre.</w:t>
            </w:r>
          </w:p>
        </w:tc>
      </w:tr>
    </w:tbl>
    <w:p w:rsidR="005B6FF5" w:rsidRPr="008505BB" w:rsidRDefault="005B6FF5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F157A2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0F5A6D" w:rsidRPr="008505BB" w:rsidTr="008505BB">
        <w:tc>
          <w:tcPr>
            <w:tcW w:w="3078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Shqipërisë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Tema mësimore: Kushtetuta dhe organet e shtetit.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fton nxënësit të lexojnë parimet themelore të Kushtetutës së Shqipërisë dhe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veçanërisht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përqendrohen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nenet 1 dhe 7.</w:t>
            </w:r>
          </w:p>
          <w:p w:rsidR="000F5A6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kuptojnë nxënësit me këto dy nene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dhe sa të rëndësishme janë ato për jetën politike të vendit</w:t>
            </w:r>
            <w:r w:rsidR="000F5A6D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përshkruan strukturë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 e organeve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shtetit dhe kompetencat  e tyre.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diskuton  mbi 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tiparet specifike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te sistemeve të qeverisjes.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  e ndarjes dhe balancimin  e pushteteve.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Republikë parlamentare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monarki parlamentare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republikë presidenciale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republikë </w:t>
            </w:r>
            <w:proofErr w:type="spellStart"/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gjysmëpresidenciale</w:t>
            </w:r>
            <w:proofErr w:type="spellEnd"/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pushtet ligjvënës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pushtet ekzekutiv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pushtet gjyqësor.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ndërkurrikulare: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Gjuha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dhe komunikimi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me fjalë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 duke përfshirë dhe lëndë si  Historia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dhe libri i Kushtetutës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Metodologjia dhe veprimtaritë e nxënësve</w:t>
            </w:r>
          </w:p>
        </w:tc>
      </w:tr>
      <w:tr w:rsidR="000F5A6D" w:rsidRPr="008505BB" w:rsidTr="008505BB">
        <w:trPr>
          <w:trHeight w:val="1700"/>
        </w:trPr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0F5A6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Diskutohet situata e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dhënë në libër.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përgjigje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për kushtetutën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rëndësinë e saj nga kapitulli i ligjit dhe mësimi mëparshë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duke nxjerrë në pah që është pikërisht kushtetuta që përcakton sistemet e qeverisjes.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thekson se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Kushtetutë nis me përcaktimin e formës së qeverisjes politike të vendit.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Vëzhgo-analizo-diskuto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rikujtojnë: “Kushtetuta  ligji themeltar i shtetit dhe garantuese e formës së qeverisjes”.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Kushtetuta përcakton: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1-Formën e shtetit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2-Sistemin  politik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(republike parlamentare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presidenciale dhe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gjysmëpresidenciale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3-Të drejtat themelore të individëve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4-Format  organizimit të qeverisjes</w:t>
            </w:r>
          </w:p>
          <w:p w:rsidR="000F5A6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5-Sistemin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gjy</w:t>
            </w:r>
            <w:r>
              <w:rPr>
                <w:rFonts w:ascii="Times New Roman" w:hAnsi="Times New Roman"/>
                <w:sz w:val="24"/>
                <w:szCs w:val="24"/>
              </w:rPr>
              <w:t>q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sor,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>llojet e gjykatave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>hierarkinë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>e tyre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6-Detyrat e shtetit ndaj qytetarëve të tij.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i fokuson nxënësit tek format e sistemit politik dhe shpjegon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veçoritë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secilit sistem.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Për ti bërë më të qarta  sistemet politike merren shembuj konkretë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si 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talia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Spanja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Franca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Anglia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SHBA etj.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Nga mësimi i mëparshëm rikujtojmë ndarjen e pushteteve si 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1-Legjislativ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2-Gjyqësor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3-Ekzekutiv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Mësuesja shpjegon tiparet e secilit pushtet dhe thekson që: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Kushtetuta duhet të plotësojë disa kushte që të sigurojë funksionim sa  më të mirë politik”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Këto kushte janë: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a-Pavarësia  e tre  pushteteve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b-Ekuilibrimi i tre pushteteve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c-Kontrolli që këto tri pushtete ushtrojnë mbi njëri tjetrin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plotësimi i kushteve të mësipërme garanton demokracinë e një vendi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Nxënësit ndahen në  tre grupe dhe secili grup </w:t>
            </w:r>
            <w:r w:rsidR="008505BB">
              <w:rPr>
                <w:rFonts w:ascii="Times New Roman" w:hAnsi="Times New Roman"/>
                <w:sz w:val="24"/>
                <w:szCs w:val="24"/>
              </w:rPr>
              <w:t>argumenton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format e ndryshme të qeverisjes.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Secili  grup prezanton dhe argumenton ndryshimet ndërmjet Republikës Parlamentare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Republikës Presidenciale dhe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gysmëpresidenciale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505BB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lidhjes së  temës me disiplina të tjera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libri i kushtetutës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prezantimin e argumenteve dhe demonstrimin  konkret të tyre në bazë të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njohurive të </w:t>
            </w:r>
            <w:r w:rsidR="008505BB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  mbi rëndësinë e kushtetutës si ligji themeltar i shtetit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ndarjes së pushteteve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 e njohjes së saktë të formave të qeverisjes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rëndësinë qe ka funksionimi sa më i drejtë i demokracisë në një shoqëri.  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Mësimi quhet i arrirë  kur nxënësi mund t’i përgjigjet pyetjeve konkrete mbi sistemin politik të Shqipërisë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mbi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rëndësinë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ndarjes së pushteteve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mbi format e ndryshme të sistemeve të qeverisjes.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 dhe rubrikën e mendimit kritik.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Detyrë: Nxënësit do të  ndahen në tre grupe  që do të përfaqësojnë  tre pushtetet.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ta do të diskutojnë mbi një ligj të ri në kuvendin shqiptar  i cili do të ndryshoje nr e deputetëve  nga 140 në 160.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Secili grup do të argumentojë qëndrimin pro dhe kundër.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A prek ky ligj ndonjë nen të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Kushtetutës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F5A6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rruge mendoni se duhet ndjekur për të bërë ndryshimin?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F157A2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0F5A6D" w:rsidRPr="008505BB" w:rsidTr="008505BB">
        <w:tc>
          <w:tcPr>
            <w:tcW w:w="3078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Shqipërisë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Tema mësimore: Parimet kryesore të kushtetutës.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fton nxënësit të lexojnë parimet themelore të Kushtetutës së Shqipërisë dhe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veçanërisht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përqendrohen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nenet 1 dhe 7.</w:t>
            </w:r>
          </w:p>
          <w:p w:rsidR="000F5A6D" w:rsidRPr="008505BB" w:rsidRDefault="008505BB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kuptojnë nxënësit me këto dy nene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0F5A6D" w:rsidRPr="008505BB">
              <w:rPr>
                <w:rFonts w:ascii="Times New Roman" w:hAnsi="Times New Roman"/>
                <w:sz w:val="24"/>
                <w:szCs w:val="24"/>
              </w:rPr>
              <w:t xml:space="preserve"> dhe sa të rëndësishme janë ato për jetën politike të vendit</w:t>
            </w:r>
            <w:r w:rsidR="000F5A6D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 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përshkruan parimet kryesore të mishëruara  në kushtetutën shqiptare.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- diskuton  mbi parimet kryesore të kushtetutës.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 në rëndësinë  e mbështetjes në parimet e Kushtetutës për hartimin dhe zbatimin e ligjeve.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Fjalët kyçe:</w:t>
            </w:r>
            <w:r w:rsidR="008505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Parime Kushtetuese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qëndrueshmëri të Kushtetutës</w:t>
            </w:r>
            <w:r w:rsidR="008505BB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liri dhe të drejta themelore</w:t>
            </w:r>
            <w:r w:rsidR="008505BB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barazi para ligjit. 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Burimet: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Nxënësi zhvillon fjalorin e duhur </w:t>
            </w:r>
            <w:proofErr w:type="spellStart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përsa</w:t>
            </w:r>
            <w:proofErr w:type="spellEnd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i përket temave dhe koncepteve të reja.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Fryma  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debatit e bën atë më aktiv me shprehi  argumentuese dhe në dhënien e konkluzioneve apo vlerësimin e  situatave specifike.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Këtu nuk ndikojnë vetëm njohuritë e marra në tekst por edhe koncepte të marra nga lëndë si  Historia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dhe libri i Kushtetutës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F5A6D" w:rsidRPr="008505BB" w:rsidTr="008505BB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:Diskutim i njohurive paraprake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Diskutohet situata e  dhënë në libër.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Nëse një qytetari shqiptar i mohohet e drejta për të themeluar një parti politike me ane të një vendimi gjyqësor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cili parim i Kushtetutës shkelet në këtë rast?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mund të ketë lidhje shkelja e këtij parimi me llojin e partisë që ky qytetar do të themelojë?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Nxënësit i përgjigjen pyetjeve si:Cilat janë funksionet e Kushtetutë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s?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Çfarë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përmban Kushtetuta?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Marrëdhënie pyetje-përgjigje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rikujtojnë: “Kushtetuta  ligji themeltar i shtetit dhe garantuese e formës së qeverisjes”dhe këtij koncepti i shtohet dhe “Mbrojtja e lirive dhe të drejtave themelore të qytetarëve.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Kushtetuta përcakton parimet themelore të  qeverisjes në bazë të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cilave zhvillohet një shoqëri demokratike.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Ajo është ligji më i lartë i shtetit dhe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ligj që nuk është në përputhje me kushtetutën është një ligj i pavlefshëm.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Parimet e Kushtetutës janë: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1-Sovraniteti i popullit shqiptar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2-Paqja dhe interesi kombëtar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3-Dinjiteti i njeriut dhe liritë themelore të tij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4-Barazia para ligjit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5-Pluralizmi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6-Ndarja dhe ekuilibrimi i pushteteve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7-Bashkëjetesa fetare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i fokuson nxënësit tek tri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veçori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të rëndësishme të Kushtetutës si: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lastRenderedPageBreak/>
              <w:t>1-Pozicioni i Kushtetutës si ligji më i lartë i shtetit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2-Epërsia e saj ndaj  ligjeve dhe akteve të tjera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3- Qëndrueshmëria e Kushtetutës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shpjegon se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veçoria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tretë e Kushtetutë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;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qëndrueshmëria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është njësoj kryesore si dy të tjerat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pasi thekson që kushtetuta qëndron më lartë se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çdo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parti politike.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citon:Kushtetuta ka një kapitull të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posaçëm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për garantimin e lirive dhe të drejtave themelore të individit.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Të gjithë janë të barabartë para ligjit.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Vetëm duke garantuar të drejtat dhe liritë themelore 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njeriut,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kushtetuta arrin  të mbrojë shtetasit nga abuzimi i ndërsjellë dhe institucional.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Parimi i barazisë e përforcon akoma më shumë garantimin e lirive dhe të drejtave themelore të individit.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Punë në grup.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Nxënësit do të ndahen në shtatë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grupe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dhe secili prej tyre do të analizojë parimet e kushtetutës  dhe do të argumentojnë lidhjen dhe domosdoshmërinë që kanë këto parime për funksionimin e shtetit ligjor dhe demokratik.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Gjatë orës së mësi</w:t>
            </w:r>
            <w:r w:rsidR="008505BB">
              <w:rPr>
                <w:rFonts w:ascii="Times New Roman" w:hAnsi="Times New Roman"/>
                <w:sz w:val="24"/>
                <w:szCs w:val="24"/>
              </w:rPr>
              <w:t>mit bëhet organizimi i tij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lidhjes së  temës me disiplina të tjera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libri i kushtetutës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prezantimin e argumenteve dhe demonstrimin  konkret të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tyre në bazë të njohurive të </w:t>
            </w:r>
            <w:r w:rsidR="008505BB">
              <w:rPr>
                <w:rFonts w:ascii="Times New Roman" w:hAnsi="Times New Roman"/>
                <w:sz w:val="24"/>
                <w:szCs w:val="24"/>
              </w:rPr>
              <w:t>përftuara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  mbi rëndësinë e parimeve  të kushtetutës si ligji themeltar i shtetit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qëndrueshmërisë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parimit të barazisë në garantimin e të drejtave dhe lirive themelore të njeriut.  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Mësimi quhet i arrirë  kur nxënësi mund t’i përgjigjet pyetjeve konkrete mbi parimet e Kushtetutës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garantimin e të drejtave dhe lirive të individit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epërsinë që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ka ajo mbi ligjet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dhe aktet nënligjore.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Detyra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 dhe rubrikën e mendimit kritik.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Detyrë: Nxënësit ndahen në  tre grupe dhe secili grup simulon një situatë ku qytetarët janë të lirë të bëjnë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diçka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por jo të barabartë gjatë kryerjes së veprimtarive të ndryshme.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Situatat  do te simulohen në vende të ndryshme si:Shkollë;Administratë publike;Gjykatë.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-Për të shkarkuar Kushtetutën e Shqipërisë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nxënësve iu ofrohet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linku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libër dhe gjithashtu të studiojnë leksionin mbi parimet e Kushtetutës</w:t>
            </w:r>
          </w:p>
        </w:tc>
      </w:tr>
    </w:tbl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lastRenderedPageBreak/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F157A2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0F5A6D" w:rsidRPr="008505BB" w:rsidTr="008505BB">
        <w:tc>
          <w:tcPr>
            <w:tcW w:w="3078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Shqipërisë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Tema mësimore:</w:t>
            </w:r>
            <w:r w:rsidR="008505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Liria</w:t>
            </w:r>
            <w:r w:rsidR="008505BB"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barazia dhe Ku</w:t>
            </w:r>
            <w:r w:rsidR="006A7C0B">
              <w:rPr>
                <w:rFonts w:ascii="Times New Roman" w:hAnsi="Times New Roman"/>
                <w:b/>
                <w:sz w:val="24"/>
                <w:szCs w:val="24"/>
              </w:rPr>
              <w:t>shtetuta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Mësuesja fton nxënësit në diskutim për situatën e dhënë në libër.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Nxënësit duhet të japin mendimin e tyre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nëse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shkelet e drejta për edukim e vajzës  në situatë?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A duhet ndërhyrja e shtetit?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Nga se mund të marrë ndihmesë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ekonomike familja  e Elirës?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përshkruan raportin ndërmjet lirisë dhe barazisë.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diskuton  mbi ndryshimin ndërmjet barazisë formale dhe reale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argumenton rëndësinë  dhe domosdoshmërinë e përmirësimit të  kushtetutës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në përputhje me dinamizmin dhe 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veçoritë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jetës ekonomike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sociale dhe politike.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Barazi reale</w:t>
            </w:r>
            <w:r w:rsidR="008505BB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barazi formale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dinjitet njerëzor</w:t>
            </w:r>
            <w:r w:rsidR="008505B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minimum jetik</w:t>
            </w:r>
            <w:r w:rsidR="008505BB"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 xml:space="preserve">kushtetutë e ngurtë </w:t>
            </w:r>
            <w:r w:rsidR="008505B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kushtetutë elastike..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pasuron fjalorin me fjalë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nga njohuritë e marra deri tani duke përfshirë dhe lëndë si  Historia</w:t>
            </w:r>
            <w:r w:rsid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Sociologjia dhe libri i Kushtetutës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F5A6D" w:rsidRPr="008505BB" w:rsidTr="008505BB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Rrjeti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i diskutimit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Identifikimi i problemit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Diskutohet situata e  dhënë në libër.</w:t>
            </w:r>
            <w:r w:rsid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Nxënësit i japin 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situatës duke u mbështetur mbi njohuritë që kanë për të drejtat dhe liritë themelore të individit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garantimin e tyre nga kushtetuta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konceptit të barazisë para ligjit  nga kapitulli i mëparshëm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duke nxjerrë në pah që është pikërisht kushtetuta që përcakton rregullat e lojës.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Vëzhgo –Analizo-Diskuto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Kategorizimi i problemit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Pas diskutimeve të nxënësve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mësuesi rithekson: “Kushtetut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a  ligji themeltar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dhe garantuese e të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lastRenderedPageBreak/>
              <w:t>drejtave dhe lirive themelore të individit.”Por liria absolu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te nuk ekziston dhe të drejtat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kan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kufizime të parashikuara prej ligjit.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Mësuesja sqaron konceptin e Barazis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Formale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(barazia para ligjit)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dhe konceptin e Barazisë Reale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(realizimi i barazisë konkrete para ligjit).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Koncepti i barazisë reale ka lidhje të ngushtë me parimin e mbrojtjes e dinjitetit njerëzor  i garantuar ne nenin 3 të Kushtetutës së Shqipërisë.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Në Kushtetutë është shtuar dhe koncepti i Shtetit Social-si garantues i dinjitetit njerëzor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i barazisë formale krahas asaj reale.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Në bazë të këtij parimi  duhet tu garantohet qytetarëve minimumi jetik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(ndihma  e dhënë nga shteti për të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jetuar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në rast se qytetari nuk mund ta sigurojë vetë)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Mësuesja thekson se minimumi jetik është i ndryshëm në vende të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ndryshme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Kushtetutat i ndajmë në: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1-Elastike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(parashikojnë procedura relativisht të thjeshta për modifikimin e dispozitave të tyre)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2-Të ngurta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(parashikojnë procedura të ngurta për modifikime)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Të dyja format e Kushtetutës kanë dispozita që i klasifikojnë  të pa modifikueshme dhe të paprekshme 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psh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të drejtat dhe liritë themelore të njeriut.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Sjellim shembuj të kushtetutave të vendeve te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Europës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dhe kushtetutën shqiptare.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Punë në dyshe.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Praktikë e pavarur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Nxënësit nga dy  u japin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përgjigje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me shkrim pyetjeve ne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libër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Mësuesja ndjek ecurinë e tyre dhe i ndihmon në raste paqartësish.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Klasa ndahet në dy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grupe.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Grupi i parë merr 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çë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shtjen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e parë të rubrik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ës veprimtari në </w:t>
            </w:r>
            <w:r w:rsidR="006A7C0B">
              <w:rPr>
                <w:rFonts w:ascii="Times New Roman" w:hAnsi="Times New Roman"/>
                <w:sz w:val="24"/>
                <w:szCs w:val="24"/>
              </w:rPr>
              <w:t>g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rup.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Grupi i dytë merr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çështjen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e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dhe secili grup argumenton dhe prezanton  idetë e tij në lidhje me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çështjen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përkatëse.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Gjatë orës së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mësimit bëhet organizimi i tij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lidhjes së temës me njohuritë e nxënësve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lidhjes së  temës me disiplina të tjera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si historia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sociologjia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libri i kushtetutës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prezantimin e argumentev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e dhe demonstrimin  konkret të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rezultatet e tyre. Ata diskutojnë  mbi rëndësinë e kushtetutës si ligji themeltar i shtetit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6A7C0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që ajo ka në jetën politike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sociale të tij si garantuese e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të drejtave dhe lirive themelore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të barazisë formale dhe reale,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si garantuese e </w:t>
            </w:r>
            <w:proofErr w:type="spellStart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pacënueshmërisë</w:t>
            </w:r>
            <w:proofErr w:type="spellEnd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dhe paprekshmërisë së tyre.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Gjithashtu nxënësit diskutojnë mbi dy </w:t>
            </w:r>
            <w:proofErr w:type="spellStart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tipet</w:t>
            </w:r>
            <w:proofErr w:type="spellEnd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Kushtetutës: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Kushtetutë e ngurtë dhe Kushtetutë elastike. 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Mësimi quhet i arrirë  kur nxënësi mund t’i përgjigjet pyetjeve konkrete mbi rëndësinë e kushtetutës si ligji më i lartë i vendit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si themeli i shtetit dhe garantuesja e paprekshmërisë dhe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pacënueshmërisë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së të drejtave dhe lirive themelore të individit 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Vlerësimi që mund të përdoret nga mësuesja: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Detyra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Në fund të orës nxënësit do të punojnë ushtrimet në libër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Detyrë: Nxënësit do të  ndahen në grupe  dhe do të di</w:t>
            </w:r>
            <w:r w:rsidR="006A7C0B">
              <w:rPr>
                <w:rFonts w:ascii="Times New Roman" w:hAnsi="Times New Roman"/>
                <w:sz w:val="24"/>
                <w:szCs w:val="24"/>
              </w:rPr>
              <w:t>skutojnë dhe do të listojnë arg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umentet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Pr="008505BB">
              <w:rPr>
                <w:rFonts w:ascii="Times New Roman" w:hAnsi="Times New Roman"/>
                <w:sz w:val="24"/>
                <w:szCs w:val="24"/>
              </w:rPr>
              <w:t>cdo</w:t>
            </w:r>
            <w:proofErr w:type="spellEnd"/>
            <w:r w:rsidRPr="008505BB">
              <w:rPr>
                <w:rFonts w:ascii="Times New Roman" w:hAnsi="Times New Roman"/>
                <w:sz w:val="24"/>
                <w:szCs w:val="24"/>
              </w:rPr>
              <w:t xml:space="preserve"> të thotë të mos sigurosh jetesën tënde dhe të familjes.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Jepni shembuj nga jeta reale.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Gjithashtu ata do të prezantojnë zgjidhjet e mundshme në plan individual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në  plan pushteti lokal në plan shtetëror</w:t>
            </w:r>
          </w:p>
        </w:tc>
      </w:tr>
    </w:tbl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6A7C0B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t>Dt.</w:t>
      </w:r>
      <w:r w:rsidR="00F157A2" w:rsidRPr="0019465F">
        <w:rPr>
          <w:rFonts w:ascii="Times New Roman" w:hAnsi="Times New Roman"/>
          <w:b/>
          <w:color w:val="4F6228" w:themeColor="accent3" w:themeShade="80"/>
          <w:sz w:val="24"/>
          <w:szCs w:val="24"/>
        </w:rPr>
        <w:softHyphen/>
        <w:t>___</w:t>
      </w:r>
      <w:r w:rsidR="00F157A2">
        <w:rPr>
          <w:rFonts w:ascii="Times New Roman" w:hAnsi="Times New Roman"/>
          <w:b/>
          <w:color w:val="4F6228" w:themeColor="accent3" w:themeShade="80"/>
          <w:sz w:val="24"/>
          <w:szCs w:val="24"/>
        </w:rPr>
        <w:t>.____._____</w:t>
      </w:r>
      <w:bookmarkStart w:id="0" w:name="_GoBack"/>
      <w:bookmarkEnd w:id="0"/>
      <w:r w:rsidRPr="008505BB">
        <w:rPr>
          <w:rFonts w:ascii="Times New Roman" w:hAnsi="Times New Roman"/>
          <w:b/>
          <w:color w:val="4F6228" w:themeColor="accent3" w:themeShade="80"/>
          <w:sz w:val="24"/>
          <w:szCs w:val="24"/>
        </w:rPr>
        <w:tab/>
      </w:r>
    </w:p>
    <w:tbl>
      <w:tblPr>
        <w:tblStyle w:val="TableGrid"/>
        <w:tblW w:w="9595" w:type="dxa"/>
        <w:tblLook w:val="04A0" w:firstRow="1" w:lastRow="0" w:firstColumn="1" w:lastColumn="0" w:noHBand="0" w:noVBand="1"/>
      </w:tblPr>
      <w:tblGrid>
        <w:gridCol w:w="3078"/>
        <w:gridCol w:w="2133"/>
        <w:gridCol w:w="2394"/>
        <w:gridCol w:w="1990"/>
      </w:tblGrid>
      <w:tr w:rsidR="000F5A6D" w:rsidRPr="008505BB" w:rsidTr="006A7C0B">
        <w:tc>
          <w:tcPr>
            <w:tcW w:w="3078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Fusha: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Kushtetuta e Shqipërisë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Lënda: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Qytetari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Shkalla: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Klasa: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X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Tema mësimore: Veprimtari praktike nr1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Bashkëbisedim dhe punë në grupe.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Mësuesja fton nxënësit të zhvillojn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veprimtarit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si vijojn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qytetare sipas temës mësimore:</w:t>
            </w:r>
          </w:p>
          <w:p w:rsidR="000F5A6D" w:rsidRPr="006A7C0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  <w:r w:rsidRPr="008505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0F5A6D" w:rsidRPr="008505BB" w:rsidTr="008505BB">
        <w:tc>
          <w:tcPr>
            <w:tcW w:w="5211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Teksti mësimor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njohuritë e nxënësve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interneti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enciklopeditë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historia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proofErr w:type="spellStart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socologjia</w:t>
            </w:r>
            <w:proofErr w:type="spellEnd"/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libri i Kushtetutës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</w:t>
            </w:r>
            <w:proofErr w:type="spellStart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ndërkurrikulare</w:t>
            </w:r>
            <w:proofErr w:type="spellEnd"/>
            <w:r w:rsidRPr="008505B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Gjuha dhe komunikimi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 zhvillon frymën e debatit konstruktiv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ndërveprimit dhe pasuro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n fjalorin me fjalë,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koncepte n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ga njohuritë e marra deri tani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duke përfshirë dhe lëndë si  Historia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Filozofia Sociologjia dhe libri i Kushtetutës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F5A6D" w:rsidRPr="008505BB" w:rsidTr="008505BB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Situata e të vepruarit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parë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Rrjeti i diskutimit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1-Bised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me nj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jurist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avokat apo gjykat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2-Nx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sit ndahen 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dy grupe dhe secili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zhvillojn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veprimtarin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p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rkat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="006A7C0B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dytë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Seanca gjyq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sore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Nxënësit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përforcojn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C0B" w:rsidRPr="008505BB">
              <w:rPr>
                <w:rFonts w:ascii="Times New Roman" w:hAnsi="Times New Roman"/>
                <w:sz w:val="24"/>
                <w:szCs w:val="24"/>
              </w:rPr>
              <w:t>një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seanc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gjyq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sore.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Hapi i tretë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: Punë në grup.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Dh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nia e konkluzioneve 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Metodologjia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Gjatë orës së mësimit bëhet organizimi i tij : lidhjes së temës me njohuritë e nxënësve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lidhjes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lastRenderedPageBreak/>
              <w:t>së  temës me disiplina të tjera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 historia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filozofia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libri i kushtetutës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interneti; për ndërtimin e njohurive të reja</w:t>
            </w:r>
            <w:r w:rsidR="006A7C0B">
              <w:rPr>
                <w:rFonts w:ascii="Times New Roman" w:hAnsi="Times New Roman"/>
                <w:sz w:val="24"/>
                <w:szCs w:val="24"/>
              </w:rPr>
              <w:t>,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prezantimin e argumentev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e dhe demonstrimin  konkret të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tyre në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bazë të njohurive të përftuara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t>Përforcimi i të nxënit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Nxënësit prezantojnë njohuritë e tyre. Ata diskutojnë  mbi rëndësinë e kushtetutës si ligji themeltar i shtetit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dhe </w:t>
            </w:r>
            <w:r w:rsidR="006A7C0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e ndarjes së pushteteve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 e njohjes së saktë të formave të qeverisjes</w:t>
            </w:r>
            <w:r w:rsidR="008505BB"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rëndësinë qe ka funksionimi sa më i drejtë i demokracisë në një shoqëri r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nd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sia e mbrojtjes dhe garantimit t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t</w:t>
            </w:r>
            <w:r w:rsidR="006A7C0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ë</w:t>
            </w:r>
            <w:proofErr w:type="spellEnd"/>
            <w:r w:rsidRPr="008505B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drejtave dhe lirive themelore etj</w:t>
            </w:r>
          </w:p>
        </w:tc>
      </w:tr>
      <w:tr w:rsidR="000F5A6D" w:rsidRPr="008505BB" w:rsidTr="008505BB">
        <w:tc>
          <w:tcPr>
            <w:tcW w:w="9595" w:type="dxa"/>
            <w:gridSpan w:val="4"/>
            <w:shd w:val="clear" w:color="auto" w:fill="auto"/>
          </w:tcPr>
          <w:p w:rsidR="000F5A6D" w:rsidRPr="008505BB" w:rsidRDefault="000F5A6D" w:rsidP="008505B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6A7C0B">
              <w:rPr>
                <w:rFonts w:ascii="Times New Roman" w:hAnsi="Times New Roman"/>
                <w:sz w:val="24"/>
                <w:szCs w:val="24"/>
              </w:rPr>
              <w:t>: Mësimi quhet i arrirë kur nxënësi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kupton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 funksionimin e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ndarjes s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pushteteve</w:t>
            </w:r>
            <w:r w:rsidR="008505BB" w:rsidRPr="008505B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parimeve 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kushtetut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</w:t>
            </w:r>
            <w:r w:rsidR="006A7C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nd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sin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e saj n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 xml:space="preserve"> organizimin shtet</w:t>
            </w:r>
            <w:r w:rsidR="006A7C0B">
              <w:rPr>
                <w:rFonts w:ascii="Times New Roman" w:hAnsi="Times New Roman"/>
                <w:sz w:val="24"/>
                <w:szCs w:val="24"/>
              </w:rPr>
              <w:t>ë</w:t>
            </w:r>
            <w:r w:rsidRPr="008505BB">
              <w:rPr>
                <w:rFonts w:ascii="Times New Roman" w:hAnsi="Times New Roman"/>
                <w:sz w:val="24"/>
                <w:szCs w:val="24"/>
              </w:rPr>
              <w:t>ror. Vlerësimi që mund të përdoret nga mësuesja: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 xml:space="preserve">vlerësim formues 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vetëvlerësimi</w:t>
            </w:r>
          </w:p>
          <w:p w:rsidR="000F5A6D" w:rsidRPr="008505BB" w:rsidRDefault="000F5A6D" w:rsidP="008505BB">
            <w:pPr>
              <w:pStyle w:val="ListParagraph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5BB">
              <w:rPr>
                <w:rFonts w:ascii="Times New Roman" w:hAnsi="Times New Roman"/>
                <w:sz w:val="24"/>
                <w:szCs w:val="24"/>
              </w:rPr>
              <w:t>vlerësim me anë të portofolit</w:t>
            </w:r>
          </w:p>
        </w:tc>
      </w:tr>
    </w:tbl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8505BB" w:rsidRDefault="000F5A6D" w:rsidP="006A7C0B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0F5A6D" w:rsidRPr="006A7C0B" w:rsidRDefault="006A7C0B" w:rsidP="006A7C0B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  <w:sz w:val="24"/>
          <w:szCs w:val="24"/>
        </w:rPr>
      </w:pPr>
      <w:r w:rsidRPr="006A7C0B">
        <w:rPr>
          <w:rFonts w:ascii="Times New Roman" w:hAnsi="Times New Roman"/>
          <w:b/>
          <w:sz w:val="24"/>
          <w:szCs w:val="24"/>
        </w:rPr>
        <w:t>Test pë</w:t>
      </w:r>
      <w:r>
        <w:rPr>
          <w:rFonts w:ascii="Times New Roman" w:hAnsi="Times New Roman"/>
          <w:b/>
          <w:sz w:val="24"/>
          <w:szCs w:val="24"/>
        </w:rPr>
        <w:t>r</w:t>
      </w:r>
      <w:r w:rsidRPr="006A7C0B">
        <w:rPr>
          <w:rFonts w:ascii="Times New Roman" w:hAnsi="Times New Roman"/>
          <w:b/>
          <w:sz w:val="24"/>
          <w:szCs w:val="24"/>
        </w:rPr>
        <w:t xml:space="preserve"> tematikën 2: </w:t>
      </w:r>
      <w:r w:rsidR="000F5A6D" w:rsidRPr="006A7C0B">
        <w:rPr>
          <w:rFonts w:ascii="Times New Roman" w:hAnsi="Times New Roman"/>
          <w:b/>
          <w:sz w:val="24"/>
          <w:szCs w:val="24"/>
        </w:rPr>
        <w:t>Kushtetuta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6A7C0B" w:rsidRDefault="000F5A6D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Kushtet</w:t>
      </w:r>
      <w:r w:rsidR="006A7C0B">
        <w:rPr>
          <w:rFonts w:ascii="Times New Roman" w:hAnsi="Times New Roman"/>
          <w:sz w:val="24"/>
          <w:szCs w:val="24"/>
        </w:rPr>
        <w:t>uta</w:t>
      </w:r>
      <w:r w:rsidRPr="006A7C0B">
        <w:rPr>
          <w:rFonts w:ascii="Times New Roman" w:hAnsi="Times New Roman"/>
          <w:sz w:val="24"/>
          <w:szCs w:val="24"/>
        </w:rPr>
        <w:t>: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a-është ligji themeltar i shtetit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b-garanton formën e shtetit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c-garanton  të drejtat dhe liritë themelore të individit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d-të gjitha më</w:t>
      </w:r>
      <w:r w:rsidR="006A7C0B">
        <w:rPr>
          <w:rFonts w:ascii="Times New Roman" w:hAnsi="Times New Roman"/>
          <w:sz w:val="24"/>
          <w:szCs w:val="24"/>
        </w:rPr>
        <w:t xml:space="preserve"> </w:t>
      </w:r>
      <w:r w:rsidRPr="008505BB">
        <w:rPr>
          <w:rFonts w:ascii="Times New Roman" w:hAnsi="Times New Roman"/>
          <w:sz w:val="24"/>
          <w:szCs w:val="24"/>
        </w:rPr>
        <w:t>sipër</w:t>
      </w:r>
    </w:p>
    <w:p w:rsidR="006A7C0B" w:rsidRDefault="006A7C0B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6A7C0B" w:rsidRDefault="000F5A6D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Referendumi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 xml:space="preserve">a-formë e shprehjes së mendimit të popullit për një </w:t>
      </w:r>
      <w:r w:rsidR="006A7C0B" w:rsidRPr="008505BB">
        <w:rPr>
          <w:rFonts w:ascii="Times New Roman" w:hAnsi="Times New Roman"/>
          <w:sz w:val="24"/>
          <w:szCs w:val="24"/>
        </w:rPr>
        <w:t>çështje</w:t>
      </w:r>
      <w:r w:rsidRPr="008505BB">
        <w:rPr>
          <w:rFonts w:ascii="Times New Roman" w:hAnsi="Times New Roman"/>
          <w:sz w:val="24"/>
          <w:szCs w:val="24"/>
        </w:rPr>
        <w:t xml:space="preserve"> të </w:t>
      </w:r>
      <w:r w:rsidR="006A7C0B" w:rsidRPr="008505BB">
        <w:rPr>
          <w:rFonts w:ascii="Times New Roman" w:hAnsi="Times New Roman"/>
          <w:sz w:val="24"/>
          <w:szCs w:val="24"/>
        </w:rPr>
        <w:t>veçantë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b-burim ligjor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c-ligj që ndryshon me kalimin e kohës</w:t>
      </w:r>
    </w:p>
    <w:p w:rsidR="000F5A6D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d-shtojcë që përmban një ndryshim ligjor</w:t>
      </w:r>
    </w:p>
    <w:p w:rsidR="006A7C0B" w:rsidRPr="008505BB" w:rsidRDefault="006A7C0B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6A7C0B" w:rsidRDefault="000F5A6D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Pushteti ligjvënës ka të bëjë me: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a-qeverinë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b-parlamentin</w:t>
      </w:r>
    </w:p>
    <w:p w:rsidR="000F5A6D" w:rsidRPr="008505BB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c-gjykatën kushtetuese</w:t>
      </w:r>
    </w:p>
    <w:p w:rsidR="000F5A6D" w:rsidRDefault="000F5A6D" w:rsidP="008505BB">
      <w:pPr>
        <w:spacing w:line="276" w:lineRule="auto"/>
        <w:rPr>
          <w:rFonts w:ascii="Times New Roman" w:hAnsi="Times New Roman"/>
          <w:sz w:val="24"/>
          <w:szCs w:val="24"/>
        </w:rPr>
      </w:pPr>
      <w:r w:rsidRPr="008505BB">
        <w:rPr>
          <w:rFonts w:ascii="Times New Roman" w:hAnsi="Times New Roman"/>
          <w:sz w:val="24"/>
          <w:szCs w:val="24"/>
        </w:rPr>
        <w:t>d-partitë politike</w:t>
      </w:r>
    </w:p>
    <w:p w:rsidR="006A7C0B" w:rsidRPr="008505BB" w:rsidRDefault="006A7C0B" w:rsidP="008505B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F5A6D" w:rsidRPr="006A7C0B" w:rsidRDefault="000F5A6D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Listoni disa nga parimet  e kushtetutës</w:t>
      </w:r>
    </w:p>
    <w:p w:rsidR="000F5A6D" w:rsidRPr="006A7C0B" w:rsidRDefault="000F5A6D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Përshkruani dallimin ndërmjet  kushtetutave elastike dhe kushtetutave të ngurta</w:t>
      </w:r>
    </w:p>
    <w:p w:rsidR="000F5A6D" w:rsidRPr="006A7C0B" w:rsidRDefault="006A7C0B" w:rsidP="006A7C0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A7C0B">
        <w:rPr>
          <w:rFonts w:ascii="Times New Roman" w:hAnsi="Times New Roman"/>
          <w:sz w:val="24"/>
          <w:szCs w:val="24"/>
        </w:rPr>
        <w:t>Çfarë</w:t>
      </w:r>
      <w:r w:rsidR="000F5A6D" w:rsidRPr="006A7C0B">
        <w:rPr>
          <w:rFonts w:ascii="Times New Roman" w:hAnsi="Times New Roman"/>
          <w:sz w:val="24"/>
          <w:szCs w:val="24"/>
        </w:rPr>
        <w:t xml:space="preserve"> përfaqëson gjykata Kushtetuese</w:t>
      </w:r>
    </w:p>
    <w:sectPr w:rsidR="000F5A6D" w:rsidRPr="006A7C0B" w:rsidSect="005B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12E99"/>
    <w:multiLevelType w:val="hybridMultilevel"/>
    <w:tmpl w:val="E12AABEA"/>
    <w:lvl w:ilvl="0" w:tplc="C39AA4D4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34FF5178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E6537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957C1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25599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F0AF2"/>
    <w:multiLevelType w:val="hybridMultilevel"/>
    <w:tmpl w:val="2E223690"/>
    <w:lvl w:ilvl="0" w:tplc="035AF3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6B5"/>
    <w:rsid w:val="00003855"/>
    <w:rsid w:val="000173B3"/>
    <w:rsid w:val="000441D7"/>
    <w:rsid w:val="000D2A33"/>
    <w:rsid w:val="000F5A6D"/>
    <w:rsid w:val="001D26B5"/>
    <w:rsid w:val="002141BD"/>
    <w:rsid w:val="002B4653"/>
    <w:rsid w:val="00382AFE"/>
    <w:rsid w:val="003A2985"/>
    <w:rsid w:val="003E7B6E"/>
    <w:rsid w:val="00403C17"/>
    <w:rsid w:val="0041048C"/>
    <w:rsid w:val="004469F8"/>
    <w:rsid w:val="004D379B"/>
    <w:rsid w:val="004F7E63"/>
    <w:rsid w:val="0056385C"/>
    <w:rsid w:val="00580953"/>
    <w:rsid w:val="005B6FF5"/>
    <w:rsid w:val="005E0C83"/>
    <w:rsid w:val="00605CB6"/>
    <w:rsid w:val="00621190"/>
    <w:rsid w:val="00661467"/>
    <w:rsid w:val="006948EC"/>
    <w:rsid w:val="006A7C0B"/>
    <w:rsid w:val="006C7B07"/>
    <w:rsid w:val="006E759C"/>
    <w:rsid w:val="006F3F0D"/>
    <w:rsid w:val="00796B41"/>
    <w:rsid w:val="008315C6"/>
    <w:rsid w:val="008505BB"/>
    <w:rsid w:val="008862C8"/>
    <w:rsid w:val="009847E6"/>
    <w:rsid w:val="009D3D4D"/>
    <w:rsid w:val="00A21E31"/>
    <w:rsid w:val="00A57008"/>
    <w:rsid w:val="00A747F1"/>
    <w:rsid w:val="00AC1C2E"/>
    <w:rsid w:val="00AF2943"/>
    <w:rsid w:val="00B206AE"/>
    <w:rsid w:val="00B74EDD"/>
    <w:rsid w:val="00B944FC"/>
    <w:rsid w:val="00B946F8"/>
    <w:rsid w:val="00BB5848"/>
    <w:rsid w:val="00BD4C56"/>
    <w:rsid w:val="00C35CFA"/>
    <w:rsid w:val="00C87C49"/>
    <w:rsid w:val="00C90076"/>
    <w:rsid w:val="00C96B96"/>
    <w:rsid w:val="00CB4F41"/>
    <w:rsid w:val="00CD70B1"/>
    <w:rsid w:val="00D54141"/>
    <w:rsid w:val="00D675AD"/>
    <w:rsid w:val="00D80684"/>
    <w:rsid w:val="00D92CD7"/>
    <w:rsid w:val="00D9541F"/>
    <w:rsid w:val="00E224C9"/>
    <w:rsid w:val="00E26B5A"/>
    <w:rsid w:val="00E403F4"/>
    <w:rsid w:val="00E60D3F"/>
    <w:rsid w:val="00EF16C0"/>
    <w:rsid w:val="00F0194E"/>
    <w:rsid w:val="00F03410"/>
    <w:rsid w:val="00F1404E"/>
    <w:rsid w:val="00F157A2"/>
    <w:rsid w:val="00F431D3"/>
    <w:rsid w:val="00F7584F"/>
    <w:rsid w:val="00FA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9B134C-15C2-4BE7-AA92-62B4C9C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B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B5"/>
    <w:pPr>
      <w:ind w:left="720"/>
      <w:contextualSpacing/>
    </w:pPr>
  </w:style>
  <w:style w:type="table" w:styleId="TableGrid">
    <w:name w:val="Table Grid"/>
    <w:basedOn w:val="TableNormal"/>
    <w:uiPriority w:val="59"/>
    <w:rsid w:val="001D26B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3366</Words>
  <Characters>19188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Zamira</dc:creator>
  <cp:lastModifiedBy>Valmira</cp:lastModifiedBy>
  <cp:revision>5</cp:revision>
  <dcterms:created xsi:type="dcterms:W3CDTF">2016-08-22T12:00:00Z</dcterms:created>
  <dcterms:modified xsi:type="dcterms:W3CDTF">2020-01-23T08:56:00Z</dcterms:modified>
</cp:coreProperties>
</file>